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35C1" w:rsidRDefault="000146BB">
      <w:pPr>
        <w:spacing w:line="259" w:lineRule="auto"/>
        <w:ind w:left="0" w:right="20" w:firstLine="0"/>
        <w:jc w:val="center"/>
      </w:pPr>
      <w:bookmarkStart w:id="0" w:name="_GoBack"/>
      <w:bookmarkEnd w:id="0"/>
      <w:proofErr w:type="spellStart"/>
      <w:r>
        <w:rPr>
          <w:color w:val="000000"/>
        </w:rPr>
        <w:t>Curriculum</w:t>
      </w:r>
      <w:proofErr w:type="spellEnd"/>
      <w:r>
        <w:rPr>
          <w:color w:val="000000"/>
        </w:rPr>
        <w:t xml:space="preserve"> Vitae de Eulalia </w:t>
      </w:r>
      <w:proofErr w:type="spellStart"/>
      <w:r>
        <w:rPr>
          <w:color w:val="000000"/>
        </w:rPr>
        <w:t>Gomà</w:t>
      </w:r>
      <w:proofErr w:type="spellEnd"/>
      <w:r>
        <w:rPr>
          <w:color w:val="000000"/>
        </w:rPr>
        <w:t xml:space="preserve"> </w:t>
      </w:r>
    </w:p>
    <w:p w:rsidR="00FD35C1" w:rsidRDefault="000146BB">
      <w:pPr>
        <w:spacing w:line="259" w:lineRule="auto"/>
        <w:ind w:left="0" w:firstLine="0"/>
        <w:jc w:val="left"/>
      </w:pPr>
      <w:r>
        <w:rPr>
          <w:color w:val="000000"/>
        </w:rPr>
        <w:t xml:space="preserve"> </w:t>
      </w:r>
    </w:p>
    <w:p w:rsidR="00FD35C1" w:rsidRDefault="000146BB">
      <w:pPr>
        <w:spacing w:line="259" w:lineRule="auto"/>
        <w:ind w:left="0" w:firstLine="0"/>
        <w:jc w:val="left"/>
      </w:pPr>
      <w:proofErr w:type="spellStart"/>
      <w:r>
        <w:rPr>
          <w:color w:val="000000"/>
        </w:rPr>
        <w:t>Née</w:t>
      </w:r>
      <w:proofErr w:type="spellEnd"/>
      <w:r>
        <w:rPr>
          <w:color w:val="000000"/>
        </w:rPr>
        <w:t xml:space="preserve"> le 2 </w:t>
      </w:r>
      <w:proofErr w:type="spellStart"/>
      <w:r>
        <w:rPr>
          <w:color w:val="000000"/>
        </w:rPr>
        <w:t>janvier</w:t>
      </w:r>
      <w:proofErr w:type="spellEnd"/>
      <w:r>
        <w:rPr>
          <w:color w:val="000000"/>
        </w:rPr>
        <w:t xml:space="preserve"> 1947 à </w:t>
      </w:r>
      <w:proofErr w:type="spellStart"/>
      <w:r>
        <w:rPr>
          <w:color w:val="000000"/>
        </w:rPr>
        <w:t>Barcelone</w:t>
      </w:r>
      <w:proofErr w:type="spellEnd"/>
      <w:r>
        <w:rPr>
          <w:color w:val="000000"/>
        </w:rPr>
        <w:t xml:space="preserve">. </w:t>
      </w:r>
    </w:p>
    <w:p w:rsidR="00FD35C1" w:rsidRDefault="000146BB">
      <w:pPr>
        <w:ind w:left="-5"/>
      </w:pPr>
      <w:proofErr w:type="spellStart"/>
      <w:r>
        <w:t>Diplômée</w:t>
      </w:r>
      <w:proofErr w:type="spellEnd"/>
      <w:r>
        <w:t xml:space="preserve"> en </w:t>
      </w:r>
      <w:proofErr w:type="spellStart"/>
      <w:r>
        <w:t>Philosophie</w:t>
      </w:r>
      <w:proofErr w:type="spellEnd"/>
      <w:r>
        <w:t xml:space="preserve">, </w:t>
      </w:r>
      <w:proofErr w:type="spellStart"/>
      <w:r>
        <w:t>Lettres</w:t>
      </w:r>
      <w:proofErr w:type="spellEnd"/>
      <w:r>
        <w:t xml:space="preserve"> et </w:t>
      </w:r>
      <w:proofErr w:type="spellStart"/>
      <w:r>
        <w:t>Psychologie</w:t>
      </w:r>
      <w:proofErr w:type="spellEnd"/>
      <w:r>
        <w:t xml:space="preserve">, </w:t>
      </w:r>
      <w:proofErr w:type="spellStart"/>
      <w:r>
        <w:t>Université</w:t>
      </w:r>
      <w:proofErr w:type="spellEnd"/>
      <w:r>
        <w:t xml:space="preserve"> de </w:t>
      </w:r>
      <w:proofErr w:type="spellStart"/>
      <w:r>
        <w:t>Barcelone</w:t>
      </w:r>
      <w:proofErr w:type="spellEnd"/>
      <w:r>
        <w:t xml:space="preserve">. </w:t>
      </w:r>
    </w:p>
    <w:p w:rsidR="00FD35C1" w:rsidRDefault="000146BB">
      <w:pPr>
        <w:ind w:left="-5"/>
      </w:pPr>
      <w:proofErr w:type="spellStart"/>
      <w:r>
        <w:t>Etudes</w:t>
      </w:r>
      <w:proofErr w:type="spellEnd"/>
      <w:r>
        <w:t xml:space="preserve"> de </w:t>
      </w:r>
      <w:proofErr w:type="spellStart"/>
      <w:r>
        <w:t>ciné</w:t>
      </w:r>
      <w:proofErr w:type="spellEnd"/>
      <w:r>
        <w:t xml:space="preserve"> et </w:t>
      </w:r>
      <w:proofErr w:type="spellStart"/>
      <w:r>
        <w:t>télévision</w:t>
      </w:r>
      <w:proofErr w:type="spellEnd"/>
      <w:r>
        <w:t xml:space="preserve">, Instituto del Teatro de </w:t>
      </w:r>
      <w:proofErr w:type="spellStart"/>
      <w:r>
        <w:t>Barcelone</w:t>
      </w:r>
      <w:proofErr w:type="spellEnd"/>
      <w:r>
        <w:t xml:space="preserve">. </w:t>
      </w:r>
    </w:p>
    <w:p w:rsidR="00FD35C1" w:rsidRDefault="000146BB">
      <w:pPr>
        <w:ind w:left="-5"/>
      </w:pPr>
      <w:proofErr w:type="spellStart"/>
      <w:r>
        <w:t>Réalisatrice</w:t>
      </w:r>
      <w:proofErr w:type="spellEnd"/>
      <w:r>
        <w:t xml:space="preserve"> </w:t>
      </w:r>
      <w:proofErr w:type="spellStart"/>
      <w:r>
        <w:t>pendant</w:t>
      </w:r>
      <w:proofErr w:type="spellEnd"/>
      <w:r>
        <w:t xml:space="preserve"> 20 </w:t>
      </w:r>
      <w:proofErr w:type="spellStart"/>
      <w:r>
        <w:t>ans</w:t>
      </w:r>
      <w:proofErr w:type="spellEnd"/>
      <w:r>
        <w:t xml:space="preserve"> </w:t>
      </w:r>
      <w:proofErr w:type="spellStart"/>
      <w:r>
        <w:t>pour</w:t>
      </w:r>
      <w:proofErr w:type="spellEnd"/>
      <w:r>
        <w:t xml:space="preserve"> la </w:t>
      </w:r>
      <w:proofErr w:type="spellStart"/>
      <w:r>
        <w:t>Télévision</w:t>
      </w:r>
      <w:proofErr w:type="spellEnd"/>
      <w:r>
        <w:t xml:space="preserve"> </w:t>
      </w:r>
      <w:proofErr w:type="spellStart"/>
      <w:r>
        <w:t>Catalane</w:t>
      </w:r>
      <w:proofErr w:type="spellEnd"/>
      <w:r>
        <w:t xml:space="preserve"> (</w:t>
      </w:r>
      <w:proofErr w:type="spellStart"/>
      <w:r>
        <w:t>Televisió</w:t>
      </w:r>
      <w:proofErr w:type="spellEnd"/>
      <w:r>
        <w:t xml:space="preserve"> de Catalunya, TV3). </w:t>
      </w:r>
    </w:p>
    <w:p w:rsidR="00FD35C1" w:rsidRDefault="000146BB">
      <w:pPr>
        <w:spacing w:line="259" w:lineRule="auto"/>
        <w:ind w:left="0" w:firstLine="0"/>
        <w:jc w:val="left"/>
      </w:pPr>
      <w:r>
        <w:t xml:space="preserve"> </w:t>
      </w:r>
    </w:p>
    <w:p w:rsidR="00FD35C1" w:rsidRDefault="000146BB">
      <w:pPr>
        <w:ind w:left="-5"/>
      </w:pPr>
      <w:proofErr w:type="spellStart"/>
      <w:r>
        <w:t>Sélection</w:t>
      </w:r>
      <w:proofErr w:type="spellEnd"/>
      <w:r>
        <w:t xml:space="preserve"> </w:t>
      </w:r>
      <w:proofErr w:type="spellStart"/>
      <w:r>
        <w:t>comme</w:t>
      </w:r>
      <w:proofErr w:type="spellEnd"/>
      <w:r>
        <w:t xml:space="preserve"> </w:t>
      </w:r>
      <w:proofErr w:type="spellStart"/>
      <w:r>
        <w:t>Réalisatrice</w:t>
      </w:r>
      <w:proofErr w:type="spellEnd"/>
      <w:r>
        <w:t xml:space="preserve"> de </w:t>
      </w:r>
      <w:proofErr w:type="spellStart"/>
      <w:r>
        <w:t>documentaires</w:t>
      </w:r>
      <w:proofErr w:type="spellEnd"/>
      <w:r>
        <w:t xml:space="preserve"> : </w:t>
      </w:r>
    </w:p>
    <w:p w:rsidR="00FD35C1" w:rsidRDefault="000146BB">
      <w:pPr>
        <w:spacing w:line="259" w:lineRule="auto"/>
        <w:ind w:left="0" w:firstLine="0"/>
        <w:jc w:val="left"/>
      </w:pPr>
      <w:r>
        <w:t xml:space="preserve"> </w:t>
      </w:r>
    </w:p>
    <w:p w:rsidR="00FD35C1" w:rsidRDefault="000146BB">
      <w:pPr>
        <w:spacing w:line="259" w:lineRule="auto"/>
        <w:ind w:left="0" w:firstLine="0"/>
        <w:jc w:val="left"/>
      </w:pPr>
      <w:r>
        <w:t>"</w:t>
      </w:r>
      <w:r>
        <w:rPr>
          <w:sz w:val="25"/>
          <w:u w:val="single" w:color="212121"/>
        </w:rPr>
        <w:t xml:space="preserve">Granados et Delgado, un </w:t>
      </w:r>
      <w:proofErr w:type="spellStart"/>
      <w:r>
        <w:rPr>
          <w:sz w:val="25"/>
          <w:u w:val="single" w:color="212121"/>
        </w:rPr>
        <w:t>crime</w:t>
      </w:r>
      <w:proofErr w:type="spellEnd"/>
      <w:r>
        <w:rPr>
          <w:sz w:val="25"/>
          <w:u w:val="single" w:color="212121"/>
        </w:rPr>
        <w:t xml:space="preserve"> </w:t>
      </w:r>
      <w:proofErr w:type="spellStart"/>
      <w:r>
        <w:rPr>
          <w:sz w:val="25"/>
          <w:u w:val="single" w:color="212121"/>
        </w:rPr>
        <w:t>légal</w:t>
      </w:r>
      <w:proofErr w:type="spellEnd"/>
      <w:r>
        <w:t xml:space="preserve">" Prix FIPA </w:t>
      </w:r>
      <w:proofErr w:type="spellStart"/>
      <w:r>
        <w:t>d'argent</w:t>
      </w:r>
      <w:proofErr w:type="spellEnd"/>
      <w:r>
        <w:t xml:space="preserve"> (Biarritz). </w:t>
      </w:r>
    </w:p>
    <w:p w:rsidR="00FD35C1" w:rsidRDefault="000146BB">
      <w:pPr>
        <w:ind w:left="-5"/>
      </w:pPr>
      <w:r>
        <w:t>Co-</w:t>
      </w:r>
      <w:proofErr w:type="spellStart"/>
      <w:r>
        <w:t>production</w:t>
      </w:r>
      <w:proofErr w:type="spellEnd"/>
      <w:r>
        <w:t xml:space="preserve"> TVE -ARTE (France) </w:t>
      </w:r>
    </w:p>
    <w:p w:rsidR="00FD35C1" w:rsidRDefault="000146BB">
      <w:pPr>
        <w:spacing w:line="259" w:lineRule="auto"/>
        <w:ind w:left="0" w:firstLine="0"/>
        <w:jc w:val="left"/>
      </w:pPr>
      <w:r>
        <w:t xml:space="preserve"> </w:t>
      </w:r>
    </w:p>
    <w:p w:rsidR="00FD35C1" w:rsidRDefault="000146BB">
      <w:pPr>
        <w:ind w:left="-5"/>
      </w:pPr>
      <w:r>
        <w:t>“</w:t>
      </w:r>
      <w:r>
        <w:rPr>
          <w:sz w:val="25"/>
          <w:u w:val="single" w:color="212121"/>
        </w:rPr>
        <w:t>Winnipeg palabras de un exilio</w:t>
      </w:r>
      <w:r>
        <w:t xml:space="preserve">”, </w:t>
      </w:r>
      <w:proofErr w:type="spellStart"/>
      <w:r>
        <w:t>finaliste</w:t>
      </w:r>
      <w:proofErr w:type="spellEnd"/>
      <w:r>
        <w:t xml:space="preserve"> </w:t>
      </w:r>
      <w:proofErr w:type="spellStart"/>
      <w:r>
        <w:t>au</w:t>
      </w:r>
      <w:proofErr w:type="spellEnd"/>
      <w:r>
        <w:t xml:space="preserve"> Festival de </w:t>
      </w:r>
      <w:proofErr w:type="spellStart"/>
      <w:r>
        <w:t>Documentaires</w:t>
      </w:r>
      <w:proofErr w:type="spellEnd"/>
      <w:r>
        <w:t xml:space="preserve"> de New York. </w:t>
      </w:r>
    </w:p>
    <w:p w:rsidR="00FD35C1" w:rsidRDefault="000146BB">
      <w:pPr>
        <w:spacing w:line="259" w:lineRule="auto"/>
        <w:ind w:left="0" w:firstLine="0"/>
        <w:jc w:val="left"/>
      </w:pPr>
      <w:r>
        <w:t xml:space="preserve"> </w:t>
      </w:r>
    </w:p>
    <w:p w:rsidR="00FD35C1" w:rsidRDefault="000146BB">
      <w:pPr>
        <w:ind w:left="-5"/>
      </w:pPr>
      <w:r>
        <w:t>"</w:t>
      </w:r>
      <w:proofErr w:type="spellStart"/>
      <w:r>
        <w:rPr>
          <w:sz w:val="25"/>
          <w:u w:val="single" w:color="212121"/>
        </w:rPr>
        <w:t>Vous</w:t>
      </w:r>
      <w:proofErr w:type="spellEnd"/>
      <w:r>
        <w:rPr>
          <w:sz w:val="25"/>
          <w:u w:val="single" w:color="212121"/>
        </w:rPr>
        <w:t xml:space="preserve"> les </w:t>
      </w:r>
      <w:proofErr w:type="spellStart"/>
      <w:r>
        <w:rPr>
          <w:sz w:val="25"/>
          <w:u w:val="single" w:color="212121"/>
        </w:rPr>
        <w:t>blancs</w:t>
      </w:r>
      <w:proofErr w:type="spellEnd"/>
      <w:r>
        <w:t xml:space="preserve">" </w:t>
      </w:r>
      <w:proofErr w:type="spellStart"/>
      <w:r>
        <w:t>co-production</w:t>
      </w:r>
      <w:proofErr w:type="spellEnd"/>
      <w:r>
        <w:t xml:space="preserve"> </w:t>
      </w:r>
      <w:proofErr w:type="spellStart"/>
      <w:r>
        <w:t>Oberon</w:t>
      </w:r>
      <w:proofErr w:type="spellEnd"/>
      <w:r>
        <w:t xml:space="preserve"> </w:t>
      </w:r>
      <w:proofErr w:type="spellStart"/>
      <w:r>
        <w:t>Zorn</w:t>
      </w:r>
      <w:proofErr w:type="spellEnd"/>
      <w:r>
        <w:t xml:space="preserve"> </w:t>
      </w:r>
      <w:proofErr w:type="spellStart"/>
      <w:r>
        <w:t>Television</w:t>
      </w:r>
      <w:proofErr w:type="spellEnd"/>
      <w:r>
        <w:t xml:space="preserve"> , </w:t>
      </w:r>
    </w:p>
    <w:p w:rsidR="00FD35C1" w:rsidRDefault="000146BB">
      <w:pPr>
        <w:ind w:left="-5"/>
      </w:pPr>
      <w:proofErr w:type="spellStart"/>
      <w:r>
        <w:t>Sélectionné</w:t>
      </w:r>
      <w:proofErr w:type="spellEnd"/>
      <w:r>
        <w:t xml:space="preserve"> </w:t>
      </w:r>
      <w:proofErr w:type="spellStart"/>
      <w:r>
        <w:t>au</w:t>
      </w:r>
      <w:proofErr w:type="spellEnd"/>
      <w:r>
        <w:t xml:space="preserve"> Festival IDFA. </w:t>
      </w:r>
    </w:p>
    <w:p w:rsidR="00FD35C1" w:rsidRDefault="000146BB">
      <w:pPr>
        <w:spacing w:line="259" w:lineRule="auto"/>
        <w:ind w:left="0" w:firstLine="0"/>
        <w:jc w:val="left"/>
      </w:pPr>
      <w:r>
        <w:t xml:space="preserve"> </w:t>
      </w:r>
    </w:p>
    <w:p w:rsidR="00FD35C1" w:rsidRDefault="000146BB">
      <w:pPr>
        <w:ind w:left="-5"/>
      </w:pPr>
      <w:r>
        <w:t xml:space="preserve">Prix </w:t>
      </w:r>
      <w:proofErr w:type="spellStart"/>
      <w:r>
        <w:t>National</w:t>
      </w:r>
      <w:proofErr w:type="spellEnd"/>
      <w:r>
        <w:t xml:space="preserve"> de la Culture (Catalunya) </w:t>
      </w:r>
      <w:proofErr w:type="spellStart"/>
      <w:r>
        <w:t>section</w:t>
      </w:r>
      <w:proofErr w:type="spellEnd"/>
      <w:r>
        <w:t xml:space="preserve"> </w:t>
      </w:r>
      <w:proofErr w:type="spellStart"/>
      <w:r>
        <w:t>audiovisuelle</w:t>
      </w:r>
      <w:proofErr w:type="spellEnd"/>
      <w:r>
        <w:t xml:space="preserve">, </w:t>
      </w:r>
      <w:proofErr w:type="spellStart"/>
      <w:r>
        <w:t>pour</w:t>
      </w:r>
      <w:proofErr w:type="spellEnd"/>
      <w:r>
        <w:t xml:space="preserve"> la </w:t>
      </w:r>
      <w:proofErr w:type="spellStart"/>
      <w:r>
        <w:t>série</w:t>
      </w:r>
      <w:proofErr w:type="spellEnd"/>
      <w:r>
        <w:t xml:space="preserve"> "</w:t>
      </w:r>
      <w:r>
        <w:rPr>
          <w:sz w:val="25"/>
          <w:u w:val="single" w:color="212121"/>
        </w:rPr>
        <w:t xml:space="preserve">El sol de la </w:t>
      </w:r>
      <w:proofErr w:type="spellStart"/>
      <w:r>
        <w:rPr>
          <w:sz w:val="25"/>
          <w:u w:val="single" w:color="212121"/>
        </w:rPr>
        <w:t>nit</w:t>
      </w:r>
      <w:proofErr w:type="spellEnd"/>
      <w:r>
        <w:t xml:space="preserve">" (“Le </w:t>
      </w:r>
      <w:proofErr w:type="spellStart"/>
      <w:r>
        <w:t>soleil</w:t>
      </w:r>
      <w:proofErr w:type="spellEnd"/>
      <w:r>
        <w:t xml:space="preserve"> de la </w:t>
      </w:r>
      <w:proofErr w:type="spellStart"/>
      <w:r>
        <w:t>nuit</w:t>
      </w:r>
      <w:proofErr w:type="spellEnd"/>
      <w:r>
        <w:t xml:space="preserve">”). </w:t>
      </w:r>
      <w:proofErr w:type="spellStart"/>
      <w:r>
        <w:t>Série</w:t>
      </w:r>
      <w:proofErr w:type="spellEnd"/>
      <w:r>
        <w:t xml:space="preserve"> </w:t>
      </w:r>
      <w:proofErr w:type="spellStart"/>
      <w:r>
        <w:t>réalisée</w:t>
      </w:r>
      <w:proofErr w:type="spellEnd"/>
      <w:r>
        <w:t xml:space="preserve"> </w:t>
      </w:r>
      <w:proofErr w:type="spellStart"/>
      <w:r>
        <w:t>avec</w:t>
      </w:r>
      <w:proofErr w:type="spellEnd"/>
      <w:r>
        <w:t xml:space="preserve"> des </w:t>
      </w:r>
      <w:proofErr w:type="spellStart"/>
      <w:r>
        <w:t>enfants</w:t>
      </w:r>
      <w:proofErr w:type="spellEnd"/>
      <w:r>
        <w:t xml:space="preserve"> de 5 </w:t>
      </w:r>
      <w:proofErr w:type="spellStart"/>
      <w:r>
        <w:t>pays</w:t>
      </w:r>
      <w:proofErr w:type="spellEnd"/>
      <w:r>
        <w:t xml:space="preserve"> de </w:t>
      </w:r>
      <w:proofErr w:type="spellStart"/>
      <w:r>
        <w:t>différents</w:t>
      </w:r>
      <w:proofErr w:type="spellEnd"/>
      <w:r>
        <w:t xml:space="preserve"> </w:t>
      </w:r>
      <w:proofErr w:type="spellStart"/>
      <w:r>
        <w:t>continents</w:t>
      </w:r>
      <w:proofErr w:type="spellEnd"/>
      <w:r>
        <w:t xml:space="preserve">, et </w:t>
      </w:r>
      <w:proofErr w:type="spellStart"/>
      <w:r>
        <w:t>dont</w:t>
      </w:r>
      <w:proofErr w:type="spellEnd"/>
      <w:r>
        <w:t xml:space="preserve"> le </w:t>
      </w:r>
      <w:proofErr w:type="spellStart"/>
      <w:r>
        <w:t>thème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le </w:t>
      </w:r>
      <w:proofErr w:type="spellStart"/>
      <w:r>
        <w:t>mot</w:t>
      </w:r>
      <w:proofErr w:type="spellEnd"/>
      <w:r>
        <w:t xml:space="preserve">, la </w:t>
      </w:r>
      <w:proofErr w:type="spellStart"/>
      <w:r>
        <w:t>parole</w:t>
      </w:r>
      <w:proofErr w:type="spellEnd"/>
      <w:r>
        <w:t xml:space="preserve">. Prix Unicef </w:t>
      </w:r>
      <w:proofErr w:type="spellStart"/>
      <w:r>
        <w:t>pour</w:t>
      </w:r>
      <w:proofErr w:type="spellEnd"/>
      <w:r>
        <w:t xml:space="preserve"> </w:t>
      </w:r>
      <w:proofErr w:type="spellStart"/>
      <w:r>
        <w:t>cette</w:t>
      </w:r>
      <w:proofErr w:type="spellEnd"/>
      <w:r>
        <w:t xml:space="preserve"> </w:t>
      </w:r>
      <w:proofErr w:type="spellStart"/>
      <w:r>
        <w:t>même</w:t>
      </w:r>
      <w:proofErr w:type="spellEnd"/>
      <w:r>
        <w:t xml:space="preserve"> </w:t>
      </w:r>
      <w:proofErr w:type="spellStart"/>
      <w:r>
        <w:t>série</w:t>
      </w:r>
      <w:proofErr w:type="spellEnd"/>
      <w:r>
        <w:t xml:space="preserve">.  </w:t>
      </w:r>
    </w:p>
    <w:p w:rsidR="00FD35C1" w:rsidRDefault="000146BB">
      <w:pPr>
        <w:spacing w:line="259" w:lineRule="auto"/>
        <w:ind w:left="0" w:firstLine="0"/>
        <w:jc w:val="left"/>
      </w:pPr>
      <w:r>
        <w:t xml:space="preserve"> </w:t>
      </w:r>
    </w:p>
    <w:p w:rsidR="00FD35C1" w:rsidRDefault="000146BB">
      <w:pPr>
        <w:ind w:left="-5"/>
      </w:pPr>
      <w:r>
        <w:t>“</w:t>
      </w:r>
      <w:r>
        <w:rPr>
          <w:sz w:val="25"/>
          <w:u w:val="single" w:color="212121"/>
        </w:rPr>
        <w:t xml:space="preserve">El color </w:t>
      </w:r>
      <w:proofErr w:type="spellStart"/>
      <w:r>
        <w:rPr>
          <w:sz w:val="25"/>
          <w:u w:val="single" w:color="212121"/>
        </w:rPr>
        <w:t>nou</w:t>
      </w:r>
      <w:proofErr w:type="spellEnd"/>
      <w:r>
        <w:t xml:space="preserve">” (“Une </w:t>
      </w:r>
      <w:proofErr w:type="spellStart"/>
      <w:r>
        <w:t>nouvelle</w:t>
      </w:r>
      <w:proofErr w:type="spellEnd"/>
      <w:r>
        <w:t xml:space="preserve"> </w:t>
      </w:r>
      <w:proofErr w:type="spellStart"/>
      <w:r>
        <w:t>couleur</w:t>
      </w:r>
      <w:proofErr w:type="spellEnd"/>
      <w:r>
        <w:t xml:space="preserve">”), </w:t>
      </w:r>
      <w:proofErr w:type="spellStart"/>
      <w:r>
        <w:t>série</w:t>
      </w:r>
      <w:proofErr w:type="spellEnd"/>
      <w:r>
        <w:t xml:space="preserve"> </w:t>
      </w:r>
      <w:proofErr w:type="spellStart"/>
      <w:r>
        <w:t>télévisée</w:t>
      </w:r>
      <w:proofErr w:type="spellEnd"/>
      <w:r>
        <w:t xml:space="preserve"> sur </w:t>
      </w:r>
      <w:proofErr w:type="spellStart"/>
      <w:r>
        <w:t>l’art</w:t>
      </w:r>
      <w:proofErr w:type="spellEnd"/>
      <w:r>
        <w:t xml:space="preserve"> </w:t>
      </w:r>
      <w:proofErr w:type="spellStart"/>
      <w:r>
        <w:t>avec</w:t>
      </w:r>
      <w:proofErr w:type="spellEnd"/>
      <w:r>
        <w:t xml:space="preserve"> des </w:t>
      </w:r>
      <w:proofErr w:type="spellStart"/>
      <w:r>
        <w:t>enfants</w:t>
      </w:r>
      <w:proofErr w:type="spellEnd"/>
      <w:r>
        <w:t xml:space="preserve"> de 5 </w:t>
      </w:r>
      <w:proofErr w:type="spellStart"/>
      <w:r>
        <w:t>pays</w:t>
      </w:r>
      <w:proofErr w:type="spellEnd"/>
      <w:r>
        <w:t xml:space="preserve"> de </w:t>
      </w:r>
      <w:proofErr w:type="spellStart"/>
      <w:r>
        <w:t>différents</w:t>
      </w:r>
      <w:proofErr w:type="spellEnd"/>
      <w:r>
        <w:t xml:space="preserve"> </w:t>
      </w:r>
      <w:proofErr w:type="spellStart"/>
      <w:r>
        <w:t>continents</w:t>
      </w:r>
      <w:proofErr w:type="spellEnd"/>
      <w:r>
        <w:t xml:space="preserve">. </w:t>
      </w:r>
    </w:p>
    <w:p w:rsidR="00FD35C1" w:rsidRDefault="000146BB">
      <w:pPr>
        <w:spacing w:line="259" w:lineRule="auto"/>
        <w:ind w:left="0" w:firstLine="0"/>
        <w:jc w:val="left"/>
      </w:pPr>
      <w:r>
        <w:t xml:space="preserve"> </w:t>
      </w:r>
    </w:p>
    <w:p w:rsidR="00FD35C1" w:rsidRDefault="000146BB">
      <w:pPr>
        <w:ind w:left="-5"/>
      </w:pPr>
      <w:r>
        <w:t>"</w:t>
      </w:r>
      <w:proofErr w:type="spellStart"/>
      <w:r>
        <w:rPr>
          <w:sz w:val="25"/>
          <w:u w:val="single" w:color="212121"/>
        </w:rPr>
        <w:t>Hadijatou</w:t>
      </w:r>
      <w:proofErr w:type="spellEnd"/>
      <w:r>
        <w:rPr>
          <w:sz w:val="25"/>
          <w:u w:val="single" w:color="212121"/>
        </w:rPr>
        <w:t xml:space="preserve">, </w:t>
      </w:r>
      <w:proofErr w:type="spellStart"/>
      <w:r>
        <w:rPr>
          <w:sz w:val="25"/>
          <w:u w:val="single" w:color="212121"/>
        </w:rPr>
        <w:t>j'accuse</w:t>
      </w:r>
      <w:proofErr w:type="spellEnd"/>
      <w:r>
        <w:t xml:space="preserve">". Ce </w:t>
      </w:r>
      <w:proofErr w:type="spellStart"/>
      <w:r>
        <w:t>documentaire</w:t>
      </w:r>
      <w:proofErr w:type="spellEnd"/>
      <w:r>
        <w:t xml:space="preserve"> en </w:t>
      </w:r>
      <w:proofErr w:type="spellStart"/>
      <w:r>
        <w:t>phase</w:t>
      </w:r>
      <w:proofErr w:type="spellEnd"/>
      <w:r>
        <w:t xml:space="preserve"> de </w:t>
      </w:r>
      <w:proofErr w:type="spellStart"/>
      <w:r>
        <w:t>réalisation</w:t>
      </w:r>
      <w:proofErr w:type="spellEnd"/>
      <w:r>
        <w:t xml:space="preserve"> </w:t>
      </w:r>
      <w:proofErr w:type="spellStart"/>
      <w:r>
        <w:t>présente</w:t>
      </w:r>
      <w:proofErr w:type="spellEnd"/>
      <w:r>
        <w:t xml:space="preserve"> </w:t>
      </w:r>
      <w:proofErr w:type="spellStart"/>
      <w:r>
        <w:t>l’histoire</w:t>
      </w:r>
      <w:proofErr w:type="spellEnd"/>
      <w:r>
        <w:t xml:space="preserve"> </w:t>
      </w:r>
      <w:proofErr w:type="spellStart"/>
      <w:r>
        <w:t>d’une</w:t>
      </w:r>
      <w:proofErr w:type="spellEnd"/>
      <w:r>
        <w:t xml:space="preserve"> ex-</w:t>
      </w:r>
      <w:proofErr w:type="spellStart"/>
      <w:r>
        <w:t>esclave</w:t>
      </w:r>
      <w:proofErr w:type="spellEnd"/>
      <w:r>
        <w:t xml:space="preserve"> </w:t>
      </w:r>
      <w:proofErr w:type="spellStart"/>
      <w:r>
        <w:t>nigérienne</w:t>
      </w:r>
      <w:proofErr w:type="spellEnd"/>
      <w:r>
        <w:t xml:space="preserve"> </w:t>
      </w:r>
      <w:proofErr w:type="spellStart"/>
      <w:r>
        <w:t>qui</w:t>
      </w:r>
      <w:proofErr w:type="spellEnd"/>
      <w:r>
        <w:t xml:space="preserve"> a </w:t>
      </w:r>
      <w:proofErr w:type="spellStart"/>
      <w:r>
        <w:t>dénoncé</w:t>
      </w:r>
      <w:proofErr w:type="spellEnd"/>
      <w:r>
        <w:t xml:space="preserve"> </w:t>
      </w:r>
      <w:proofErr w:type="spellStart"/>
      <w:r>
        <w:t>l’Etat</w:t>
      </w:r>
      <w:proofErr w:type="spellEnd"/>
      <w:r>
        <w:t xml:space="preserve"> du </w:t>
      </w:r>
      <w:proofErr w:type="spellStart"/>
      <w:r>
        <w:t>Niger</w:t>
      </w:r>
      <w:proofErr w:type="spellEnd"/>
      <w:r>
        <w:t xml:space="preserve"> </w:t>
      </w:r>
      <w:proofErr w:type="spellStart"/>
      <w:r>
        <w:t>pour</w:t>
      </w:r>
      <w:proofErr w:type="spellEnd"/>
      <w:r>
        <w:t xml:space="preserve"> </w:t>
      </w:r>
      <w:proofErr w:type="spellStart"/>
      <w:r>
        <w:t>obtenir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liberté et </w:t>
      </w:r>
      <w:proofErr w:type="spellStart"/>
      <w:r>
        <w:t>qui</w:t>
      </w:r>
      <w:proofErr w:type="spellEnd"/>
      <w:r>
        <w:t xml:space="preserve"> a </w:t>
      </w:r>
      <w:proofErr w:type="spellStart"/>
      <w:r>
        <w:t>gagné</w:t>
      </w:r>
      <w:proofErr w:type="spellEnd"/>
      <w:r>
        <w:t xml:space="preserve"> le </w:t>
      </w:r>
      <w:proofErr w:type="spellStart"/>
      <w:r>
        <w:t>procès</w:t>
      </w:r>
      <w:proofErr w:type="spellEnd"/>
      <w:r>
        <w:t xml:space="preserve">. </w:t>
      </w:r>
    </w:p>
    <w:p w:rsidR="00FD35C1" w:rsidRDefault="000146BB">
      <w:pPr>
        <w:ind w:left="-5"/>
      </w:pPr>
      <w:r>
        <w:t xml:space="preserve">Plus </w:t>
      </w:r>
      <w:proofErr w:type="spellStart"/>
      <w:r>
        <w:t>d’infos</w:t>
      </w:r>
      <w:proofErr w:type="spellEnd"/>
      <w:r>
        <w:t xml:space="preserve"> sur: hadijatou.org </w:t>
      </w:r>
    </w:p>
    <w:p w:rsidR="000146BB" w:rsidRDefault="000146BB">
      <w:pPr>
        <w:ind w:left="-5"/>
      </w:pPr>
    </w:p>
    <w:p w:rsidR="000146BB" w:rsidRDefault="000146BB">
      <w:pPr>
        <w:ind w:left="-5"/>
      </w:pPr>
      <w:r>
        <w:t xml:space="preserve">Le jardín </w:t>
      </w:r>
      <w:proofErr w:type="spellStart"/>
      <w:r>
        <w:t>potager</w:t>
      </w:r>
      <w:proofErr w:type="spellEnd"/>
      <w:r>
        <w:t xml:space="preserve"> “les cases” </w:t>
      </w:r>
      <w:proofErr w:type="spellStart"/>
      <w:r>
        <w:t>documentaire</w:t>
      </w:r>
      <w:proofErr w:type="spellEnd"/>
      <w:r>
        <w:t xml:space="preserve"> </w:t>
      </w:r>
      <w:proofErr w:type="spellStart"/>
      <w:r>
        <w:t>fait</w:t>
      </w:r>
      <w:proofErr w:type="spellEnd"/>
      <w:r>
        <w:t xml:space="preserve"> </w:t>
      </w:r>
      <w:proofErr w:type="spellStart"/>
      <w:r>
        <w:t>avec</w:t>
      </w:r>
      <w:proofErr w:type="spellEnd"/>
      <w:r>
        <w:t xml:space="preserve"> des gens </w:t>
      </w:r>
      <w:proofErr w:type="spellStart"/>
      <w:r>
        <w:t>qui</w:t>
      </w:r>
      <w:proofErr w:type="spellEnd"/>
      <w:r>
        <w:t xml:space="preserve"> </w:t>
      </w:r>
      <w:proofErr w:type="spellStart"/>
      <w:r>
        <w:t>dormaient</w:t>
      </w:r>
      <w:proofErr w:type="spellEnd"/>
      <w:r>
        <w:t xml:space="preserve"> </w:t>
      </w:r>
      <w:proofErr w:type="spellStart"/>
      <w:r>
        <w:t>dans</w:t>
      </w:r>
      <w:proofErr w:type="spellEnd"/>
      <w:r>
        <w:t xml:space="preserve"> la rue.</w:t>
      </w:r>
    </w:p>
    <w:p w:rsidR="000146BB" w:rsidRDefault="000146BB">
      <w:pPr>
        <w:ind w:left="-5"/>
      </w:pPr>
    </w:p>
    <w:p w:rsidR="00FD35C1" w:rsidRDefault="000146BB">
      <w:pPr>
        <w:spacing w:line="259" w:lineRule="auto"/>
        <w:ind w:left="0" w:firstLine="0"/>
        <w:jc w:val="left"/>
      </w:pPr>
      <w:r>
        <w:t xml:space="preserve"> </w:t>
      </w:r>
    </w:p>
    <w:p w:rsidR="00FD35C1" w:rsidRDefault="000146BB">
      <w:pPr>
        <w:spacing w:line="259" w:lineRule="auto"/>
        <w:ind w:left="0" w:firstLine="0"/>
        <w:jc w:val="left"/>
      </w:pPr>
      <w:r>
        <w:rPr>
          <w:color w:val="000000"/>
        </w:rPr>
        <w:t xml:space="preserve"> </w:t>
      </w:r>
    </w:p>
    <w:sectPr w:rsidR="00FD35C1">
      <w:pgSz w:w="11904" w:h="16836"/>
      <w:pgMar w:top="1440" w:right="1709" w:bottom="1440" w:left="169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游明朝"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Sans Unicode">
    <w:panose1 w:val="020B0602030504020204"/>
    <w:charset w:val="00"/>
    <w:family w:val="auto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5C1"/>
    <w:rsid w:val="000146BB"/>
    <w:rsid w:val="0058294A"/>
    <w:rsid w:val="00FD3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248" w:lineRule="auto"/>
      <w:ind w:left="10" w:hanging="10"/>
      <w:jc w:val="both"/>
    </w:pPr>
    <w:rPr>
      <w:rFonts w:ascii="Lucida Sans Unicode" w:eastAsia="Lucida Sans Unicode" w:hAnsi="Lucida Sans Unicode" w:cs="Lucida Sans Unicode"/>
      <w:color w:val="212121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248" w:lineRule="auto"/>
      <w:ind w:left="10" w:hanging="10"/>
      <w:jc w:val="both"/>
    </w:pPr>
    <w:rPr>
      <w:rFonts w:ascii="Lucida Sans Unicode" w:eastAsia="Lucida Sans Unicode" w:hAnsi="Lucida Sans Unicode" w:cs="Lucida Sans Unicode"/>
      <w:color w:val="212121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201</Words>
  <Characters>1151</Characters>
  <Application>Microsoft Macintosh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CV Lala</vt:lpstr>
    </vt:vector>
  </TitlesOfParts>
  <Company>Hewlett-Packard</Company>
  <LinksUpToDate>false</LinksUpToDate>
  <CharactersWithSpaces>1350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CV Lala</dc:title>
  <dc:subject/>
  <dc:creator>Fred Ménier</dc:creator>
  <cp:keywords/>
  <cp:lastModifiedBy>Benedetta Rossi</cp:lastModifiedBy>
  <cp:revision>2</cp:revision>
  <dcterms:created xsi:type="dcterms:W3CDTF">2019-01-08T08:46:00Z</dcterms:created>
  <dcterms:modified xsi:type="dcterms:W3CDTF">2019-01-08T08:46:00Z</dcterms:modified>
</cp:coreProperties>
</file>